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E61" w:rsidRDefault="00B75815">
      <w:r>
        <w:rPr>
          <w:noProof/>
        </w:rPr>
        <w:drawing>
          <wp:inline distT="0" distB="0" distL="0" distR="0" wp14:anchorId="47870151" wp14:editId="214A62A9">
            <wp:extent cx="3019425" cy="781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9425" cy="781050"/>
                    </a:xfrm>
                    <a:prstGeom prst="rect">
                      <a:avLst/>
                    </a:prstGeom>
                  </pic:spPr>
                </pic:pic>
              </a:graphicData>
            </a:graphic>
          </wp:inline>
        </w:drawing>
      </w:r>
      <w:r>
        <w:rPr>
          <w:noProof/>
        </w:rPr>
        <w:drawing>
          <wp:inline distT="0" distB="0" distL="0" distR="0" wp14:anchorId="6937958A" wp14:editId="1470BB7B">
            <wp:extent cx="5943600" cy="394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44620"/>
                    </a:xfrm>
                    <a:prstGeom prst="rect">
                      <a:avLst/>
                    </a:prstGeom>
                  </pic:spPr>
                </pic:pic>
              </a:graphicData>
            </a:graphic>
          </wp:inline>
        </w:drawing>
      </w:r>
    </w:p>
    <w:p w:rsidR="00B75815" w:rsidRDefault="00B75815">
      <w:r>
        <w:rPr>
          <w:noProof/>
        </w:rPr>
        <w:drawing>
          <wp:inline distT="0" distB="0" distL="0" distR="0" wp14:anchorId="61AE79FA" wp14:editId="716930EB">
            <wp:extent cx="5943600" cy="387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76040"/>
                    </a:xfrm>
                    <a:prstGeom prst="rect">
                      <a:avLst/>
                    </a:prstGeom>
                  </pic:spPr>
                </pic:pic>
              </a:graphicData>
            </a:graphic>
          </wp:inline>
        </w:drawing>
      </w:r>
    </w:p>
    <w:p w:rsidR="00B75815" w:rsidRDefault="00B75815">
      <w:r>
        <w:rPr>
          <w:noProof/>
        </w:rPr>
        <w:lastRenderedPageBreak/>
        <w:drawing>
          <wp:inline distT="0" distB="0" distL="0" distR="0" wp14:anchorId="2B11AFF2" wp14:editId="1EA868BF">
            <wp:extent cx="5943600" cy="428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87520"/>
                    </a:xfrm>
                    <a:prstGeom prst="rect">
                      <a:avLst/>
                    </a:prstGeom>
                  </pic:spPr>
                </pic:pic>
              </a:graphicData>
            </a:graphic>
          </wp:inline>
        </w:drawing>
      </w:r>
      <w:r>
        <w:rPr>
          <w:noProof/>
        </w:rPr>
        <w:drawing>
          <wp:inline distT="0" distB="0" distL="0" distR="0" wp14:anchorId="4841747B" wp14:editId="19151177">
            <wp:extent cx="5943600" cy="4243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43070"/>
                    </a:xfrm>
                    <a:prstGeom prst="rect">
                      <a:avLst/>
                    </a:prstGeom>
                  </pic:spPr>
                </pic:pic>
              </a:graphicData>
            </a:graphic>
          </wp:inline>
        </w:drawing>
      </w:r>
      <w:r>
        <w:rPr>
          <w:noProof/>
        </w:rPr>
        <w:lastRenderedPageBreak/>
        <w:drawing>
          <wp:inline distT="0" distB="0" distL="0" distR="0" wp14:anchorId="039DA8DC" wp14:editId="1E601D91">
            <wp:extent cx="5913911" cy="3215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16624" r="481"/>
                    <a:stretch/>
                  </pic:blipFill>
                  <pic:spPr bwMode="auto">
                    <a:xfrm>
                      <a:off x="0" y="0"/>
                      <a:ext cx="5915002" cy="3216233"/>
                    </a:xfrm>
                    <a:prstGeom prst="rect">
                      <a:avLst/>
                    </a:prstGeom>
                    <a:ln>
                      <a:noFill/>
                    </a:ln>
                    <a:extLst>
                      <a:ext uri="{53640926-AAD7-44D8-BBD7-CCE9431645EC}">
                        <a14:shadowObscured xmlns:a14="http://schemas.microsoft.com/office/drawing/2010/main"/>
                      </a:ext>
                    </a:extLst>
                  </pic:spPr>
                </pic:pic>
              </a:graphicData>
            </a:graphic>
          </wp:inline>
        </w:drawing>
      </w:r>
    </w:p>
    <w:p w:rsidR="00B75815" w:rsidRDefault="00B75815">
      <w:r>
        <w:rPr>
          <w:noProof/>
        </w:rPr>
        <w:drawing>
          <wp:inline distT="0" distB="0" distL="0" distR="0" wp14:anchorId="4D439457" wp14:editId="05F7E4F1">
            <wp:extent cx="5943600" cy="414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41470"/>
                    </a:xfrm>
                    <a:prstGeom prst="rect">
                      <a:avLst/>
                    </a:prstGeom>
                  </pic:spPr>
                </pic:pic>
              </a:graphicData>
            </a:graphic>
          </wp:inline>
        </w:drawing>
      </w:r>
    </w:p>
    <w:p w:rsidR="00EB57DC" w:rsidRDefault="00EB57DC" w:rsidP="00F3114D">
      <w:pPr>
        <w:autoSpaceDE w:val="0"/>
        <w:autoSpaceDN w:val="0"/>
        <w:adjustRightInd w:val="0"/>
        <w:rPr>
          <w:rFonts w:ascii="Calibri" w:hAnsi="Calibri" w:cs="Calibri"/>
        </w:rPr>
      </w:pPr>
      <w:r>
        <w:rPr>
          <w:rFonts w:ascii="Calibri" w:hAnsi="Calibri" w:cs="Calibri"/>
        </w:rPr>
        <w:t>While in the eMAR you can receive supplies by clicking on the red “ # Supplies Waiting to be Received” button. It will open a window for you to indicate the supplies received to date for that particular resident. ( SEE PICTURE NEXT PAGE)</w:t>
      </w:r>
      <w:r w:rsidRPr="00EB57DC">
        <w:rPr>
          <w:noProof/>
        </w:rPr>
        <w:t xml:space="preserve"> </w:t>
      </w:r>
      <w:r w:rsidRPr="00F52D3A">
        <w:rPr>
          <w:noProof/>
        </w:rPr>
        <w:drawing>
          <wp:inline distT="0" distB="0" distL="0" distR="0" wp14:anchorId="3DC2CF9E" wp14:editId="75A3A927">
            <wp:extent cx="4729655" cy="1016541"/>
            <wp:effectExtent l="0" t="0" r="0" b="0"/>
            <wp:docPr id="12" name="Picture 12" descr="C:\Users\Vania\Desktop\Duplicate orders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Desktop\Duplicate orders pic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2845" cy="1027973"/>
                    </a:xfrm>
                    <a:prstGeom prst="rect">
                      <a:avLst/>
                    </a:prstGeom>
                    <a:noFill/>
                    <a:ln>
                      <a:noFill/>
                    </a:ln>
                  </pic:spPr>
                </pic:pic>
              </a:graphicData>
            </a:graphic>
          </wp:inline>
        </w:drawing>
      </w:r>
    </w:p>
    <w:p w:rsidR="00316187" w:rsidRDefault="00316187" w:rsidP="00EB57DC">
      <w:pPr>
        <w:autoSpaceDE w:val="0"/>
        <w:autoSpaceDN w:val="0"/>
        <w:adjustRightInd w:val="0"/>
        <w:jc w:val="center"/>
        <w:rPr>
          <w:rFonts w:ascii="Calibri" w:hAnsi="Calibri" w:cs="Calibri"/>
          <w:b/>
        </w:rPr>
      </w:pPr>
    </w:p>
    <w:p w:rsidR="00316187" w:rsidRDefault="00316187" w:rsidP="00EB57DC">
      <w:pPr>
        <w:autoSpaceDE w:val="0"/>
        <w:autoSpaceDN w:val="0"/>
        <w:adjustRightInd w:val="0"/>
        <w:jc w:val="center"/>
        <w:rPr>
          <w:rFonts w:ascii="Calibri" w:hAnsi="Calibri" w:cs="Calibri"/>
          <w:b/>
        </w:rPr>
      </w:pPr>
    </w:p>
    <w:p w:rsidR="00316187" w:rsidRDefault="00316187" w:rsidP="00EB57DC">
      <w:pPr>
        <w:autoSpaceDE w:val="0"/>
        <w:autoSpaceDN w:val="0"/>
        <w:adjustRightInd w:val="0"/>
        <w:jc w:val="center"/>
        <w:rPr>
          <w:rFonts w:ascii="Calibri" w:hAnsi="Calibri" w:cs="Calibri"/>
          <w:b/>
        </w:rPr>
      </w:pPr>
    </w:p>
    <w:p w:rsidR="00316187" w:rsidRDefault="00316187" w:rsidP="00EB57DC">
      <w:pPr>
        <w:autoSpaceDE w:val="0"/>
        <w:autoSpaceDN w:val="0"/>
        <w:adjustRightInd w:val="0"/>
        <w:jc w:val="center"/>
        <w:rPr>
          <w:rFonts w:ascii="Calibri" w:hAnsi="Calibri" w:cs="Calibri"/>
          <w:b/>
        </w:rPr>
      </w:pPr>
    </w:p>
    <w:p w:rsidR="001B6099" w:rsidRPr="00EB57DC" w:rsidRDefault="001B6099" w:rsidP="00EB57DC">
      <w:pPr>
        <w:autoSpaceDE w:val="0"/>
        <w:autoSpaceDN w:val="0"/>
        <w:adjustRightInd w:val="0"/>
        <w:jc w:val="center"/>
        <w:rPr>
          <w:rFonts w:ascii="Calibri" w:hAnsi="Calibri" w:cs="Calibri"/>
          <w:b/>
        </w:rPr>
      </w:pPr>
      <w:r w:rsidRPr="00EB57DC">
        <w:rPr>
          <w:rFonts w:ascii="Calibri" w:hAnsi="Calibri" w:cs="Calibri"/>
          <w:b/>
        </w:rPr>
        <w:t>COMMON ERROR</w:t>
      </w:r>
      <w:r w:rsidR="00EB57DC">
        <w:rPr>
          <w:rFonts w:ascii="Calibri" w:hAnsi="Calibri" w:cs="Calibri"/>
          <w:b/>
        </w:rPr>
        <w:t>S</w:t>
      </w:r>
      <w:r w:rsidRPr="00EB57DC">
        <w:rPr>
          <w:rFonts w:ascii="Calibri" w:hAnsi="Calibri" w:cs="Calibri"/>
          <w:b/>
        </w:rPr>
        <w:t xml:space="preserve"> AT START OF INTERGRATION:</w:t>
      </w:r>
    </w:p>
    <w:p w:rsidR="001B6099" w:rsidRDefault="001B6099" w:rsidP="00F3114D">
      <w:pPr>
        <w:autoSpaceDE w:val="0"/>
        <w:autoSpaceDN w:val="0"/>
        <w:adjustRightInd w:val="0"/>
        <w:rPr>
          <w:rFonts w:ascii="Calibri" w:hAnsi="Calibri" w:cs="Calibri"/>
        </w:rPr>
      </w:pPr>
      <w:r w:rsidRPr="00F52D3A">
        <w:rPr>
          <w:noProof/>
        </w:rPr>
        <w:drawing>
          <wp:inline distT="0" distB="0" distL="0" distR="0" wp14:anchorId="7A9FDFF5" wp14:editId="625FB21D">
            <wp:extent cx="6122398" cy="1315882"/>
            <wp:effectExtent l="0" t="0" r="0" b="0"/>
            <wp:docPr id="9" name="Picture 9" descr="C:\Users\Vania\Desktop\Duplicate orders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Desktop\Duplicate orders pic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3375" cy="1320391"/>
                    </a:xfrm>
                    <a:prstGeom prst="rect">
                      <a:avLst/>
                    </a:prstGeom>
                    <a:noFill/>
                    <a:ln>
                      <a:noFill/>
                    </a:ln>
                  </pic:spPr>
                </pic:pic>
              </a:graphicData>
            </a:graphic>
          </wp:inline>
        </w:drawing>
      </w:r>
    </w:p>
    <w:p w:rsidR="00316187" w:rsidRDefault="00316187" w:rsidP="00F3114D">
      <w:pPr>
        <w:autoSpaceDE w:val="0"/>
        <w:autoSpaceDN w:val="0"/>
        <w:adjustRightInd w:val="0"/>
        <w:rPr>
          <w:rFonts w:ascii="Calibri" w:hAnsi="Calibri" w:cs="Calibri"/>
        </w:rPr>
      </w:pPr>
      <w:r>
        <w:rPr>
          <w:rFonts w:ascii="Calibri" w:hAnsi="Calibri" w:cs="Calibri"/>
        </w:rPr>
        <w:t>In the first few weeks after the integration, the eMar may show medications with the message “ more than 1 supply to administer</w:t>
      </w:r>
      <w:r>
        <w:rPr>
          <w:rFonts w:ascii="Calibri" w:hAnsi="Calibri" w:cs="Calibri"/>
        </w:rPr>
        <w:t>”</w:t>
      </w:r>
      <w:r>
        <w:rPr>
          <w:rFonts w:ascii="Calibri" w:hAnsi="Calibri" w:cs="Calibri"/>
        </w:rPr>
        <w:t>.</w:t>
      </w:r>
      <w:r>
        <w:rPr>
          <w:rFonts w:ascii="Calibri" w:hAnsi="Calibri" w:cs="Calibri"/>
        </w:rPr>
        <w:t xml:space="preserve"> When the nurse opens the medication to administer it, the nurse will have to acknowledge which supply she is using for the medpass. </w:t>
      </w:r>
    </w:p>
    <w:p w:rsidR="00F022AA" w:rsidRDefault="00F022AA" w:rsidP="00F3114D">
      <w:pPr>
        <w:autoSpaceDE w:val="0"/>
        <w:autoSpaceDN w:val="0"/>
        <w:adjustRightInd w:val="0"/>
        <w:rPr>
          <w:rFonts w:ascii="Calibri" w:hAnsi="Calibri" w:cs="Calibri"/>
          <w:b/>
          <w:sz w:val="28"/>
          <w:szCs w:val="28"/>
        </w:rPr>
      </w:pPr>
      <w:r>
        <w:rPr>
          <w:noProof/>
        </w:rPr>
        <mc:AlternateContent>
          <mc:Choice Requires="wps">
            <w:drawing>
              <wp:anchor distT="0" distB="0" distL="114300" distR="114300" simplePos="0" relativeHeight="251660288" behindDoc="0" locked="0" layoutInCell="1" allowOverlap="1" wp14:anchorId="1A71E961" wp14:editId="1F12EB15">
                <wp:simplePos x="0" y="0"/>
                <wp:positionH relativeFrom="column">
                  <wp:posOffset>4594225</wp:posOffset>
                </wp:positionH>
                <wp:positionV relativeFrom="paragraph">
                  <wp:posOffset>580390</wp:posOffset>
                </wp:positionV>
                <wp:extent cx="1526285" cy="698261"/>
                <wp:effectExtent l="19050" t="19050" r="17145" b="45085"/>
                <wp:wrapNone/>
                <wp:docPr id="16" name="Left Arrow 16"/>
                <wp:cNvGraphicFramePr/>
                <a:graphic xmlns:a="http://schemas.openxmlformats.org/drawingml/2006/main">
                  <a:graphicData uri="http://schemas.microsoft.com/office/word/2010/wordprocessingShape">
                    <wps:wsp>
                      <wps:cNvSpPr/>
                      <wps:spPr>
                        <a:xfrm>
                          <a:off x="0" y="0"/>
                          <a:ext cx="1526285" cy="69826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CFB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361.75pt;margin-top:45.7pt;width:120.2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" adj="4941" fillcolor="#5b9bd5 [3204]" strokecolor="#1f4d78 [1604]" strokeweight="1pt"/>
            </w:pict>
          </mc:Fallback>
        </mc:AlternateContent>
      </w:r>
      <w:r>
        <w:rPr>
          <w:noProof/>
        </w:rPr>
        <w:drawing>
          <wp:inline distT="0" distB="0" distL="0" distR="0" wp14:anchorId="74C91BE5" wp14:editId="62400352">
            <wp:extent cx="4286927" cy="38575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10" r="18134"/>
                    <a:stretch/>
                  </pic:blipFill>
                  <pic:spPr bwMode="auto">
                    <a:xfrm>
                      <a:off x="0" y="0"/>
                      <a:ext cx="4286978" cy="3857625"/>
                    </a:xfrm>
                    <a:prstGeom prst="rect">
                      <a:avLst/>
                    </a:prstGeom>
                    <a:ln>
                      <a:noFill/>
                    </a:ln>
                    <a:extLst>
                      <a:ext uri="{53640926-AAD7-44D8-BBD7-CCE9431645EC}">
                        <a14:shadowObscured xmlns:a14="http://schemas.microsoft.com/office/drawing/2010/main"/>
                      </a:ext>
                    </a:extLst>
                  </pic:spPr>
                </pic:pic>
              </a:graphicData>
            </a:graphic>
          </wp:inline>
        </w:drawing>
      </w:r>
    </w:p>
    <w:p w:rsidR="00316187" w:rsidRPr="00F022AA" w:rsidRDefault="00316187" w:rsidP="00F3114D">
      <w:pPr>
        <w:autoSpaceDE w:val="0"/>
        <w:autoSpaceDN w:val="0"/>
        <w:adjustRightInd w:val="0"/>
        <w:rPr>
          <w:rFonts w:ascii="Calibri" w:hAnsi="Calibri" w:cs="Calibri"/>
          <w:b/>
          <w:sz w:val="28"/>
          <w:szCs w:val="28"/>
        </w:rPr>
      </w:pPr>
      <w:r w:rsidRPr="00F022AA">
        <w:rPr>
          <w:rFonts w:ascii="Calibri" w:hAnsi="Calibri" w:cs="Calibri"/>
          <w:b/>
          <w:sz w:val="28"/>
          <w:szCs w:val="28"/>
        </w:rPr>
        <w:t>REASON #1</w:t>
      </w:r>
    </w:p>
    <w:p w:rsidR="00316187" w:rsidRDefault="00316187" w:rsidP="00F3114D">
      <w:pPr>
        <w:autoSpaceDE w:val="0"/>
        <w:autoSpaceDN w:val="0"/>
        <w:adjustRightInd w:val="0"/>
        <w:rPr>
          <w:rFonts w:ascii="Calibri" w:hAnsi="Calibri" w:cs="Calibri"/>
        </w:rPr>
      </w:pPr>
      <w:r>
        <w:rPr>
          <w:rFonts w:ascii="Calibri" w:hAnsi="Calibri" w:cs="Calibri"/>
        </w:rPr>
        <w:t xml:space="preserve">THIS IS AN ERROR CAUSED BY THE WRONG SUPPLY OR MULTIPLE SUPPLIES LINKED TO AN ORDER DURING THE PROCESS OF RECEIVING THE MED FROM PHARMACY. IF NOT CORRECTED THE NURSE MAY DOCUMENT SHE GAVE THE WRONG MEDICATION.  </w:t>
      </w:r>
      <w:r w:rsidR="00F022AA">
        <w:rPr>
          <w:rFonts w:ascii="Calibri" w:hAnsi="Calibri" w:cs="Calibri"/>
        </w:rPr>
        <w:t>This is potential for medication errors!!</w:t>
      </w:r>
    </w:p>
    <w:p w:rsidR="00316187" w:rsidRDefault="00316187" w:rsidP="00F3114D">
      <w:pPr>
        <w:autoSpaceDE w:val="0"/>
        <w:autoSpaceDN w:val="0"/>
        <w:adjustRightInd w:val="0"/>
        <w:rPr>
          <w:rFonts w:ascii="Calibri" w:hAnsi="Calibri" w:cs="Calibri"/>
        </w:rPr>
      </w:pPr>
    </w:p>
    <w:p w:rsidR="00316187" w:rsidRDefault="00316187" w:rsidP="00F3114D">
      <w:pPr>
        <w:autoSpaceDE w:val="0"/>
        <w:autoSpaceDN w:val="0"/>
        <w:adjustRightInd w:val="0"/>
        <w:rPr>
          <w:rFonts w:ascii="Calibri" w:hAnsi="Calibri" w:cs="Calibri"/>
        </w:rPr>
      </w:pPr>
    </w:p>
    <w:p w:rsidR="00F022AA" w:rsidRDefault="00F022AA" w:rsidP="00F3114D">
      <w:pPr>
        <w:autoSpaceDE w:val="0"/>
        <w:autoSpaceDN w:val="0"/>
        <w:adjustRightInd w:val="0"/>
        <w:rPr>
          <w:rFonts w:ascii="Calibri" w:hAnsi="Calibri" w:cs="Calibri"/>
        </w:rPr>
      </w:pPr>
    </w:p>
    <w:p w:rsidR="00F022AA" w:rsidRDefault="00F022AA" w:rsidP="00F3114D">
      <w:pPr>
        <w:autoSpaceDE w:val="0"/>
        <w:autoSpaceDN w:val="0"/>
        <w:adjustRightInd w:val="0"/>
        <w:rPr>
          <w:rFonts w:ascii="Calibri" w:hAnsi="Calibri" w:cs="Calibri"/>
        </w:rPr>
      </w:pPr>
    </w:p>
    <w:p w:rsidR="00F022AA" w:rsidRDefault="00F022AA" w:rsidP="00F3114D">
      <w:pPr>
        <w:autoSpaceDE w:val="0"/>
        <w:autoSpaceDN w:val="0"/>
        <w:adjustRightInd w:val="0"/>
        <w:rPr>
          <w:rFonts w:ascii="Calibri" w:hAnsi="Calibri" w:cs="Calibri"/>
        </w:rPr>
      </w:pPr>
    </w:p>
    <w:p w:rsidR="00F022AA" w:rsidRDefault="00F022AA" w:rsidP="00F3114D">
      <w:pPr>
        <w:autoSpaceDE w:val="0"/>
        <w:autoSpaceDN w:val="0"/>
        <w:adjustRightInd w:val="0"/>
        <w:rPr>
          <w:rFonts w:ascii="Calibri" w:hAnsi="Calibri" w:cs="Calibri"/>
        </w:rPr>
      </w:pPr>
    </w:p>
    <w:p w:rsidR="00F022AA" w:rsidRDefault="00F022AA" w:rsidP="00F3114D">
      <w:pPr>
        <w:autoSpaceDE w:val="0"/>
        <w:autoSpaceDN w:val="0"/>
        <w:adjustRightInd w:val="0"/>
        <w:rPr>
          <w:rFonts w:ascii="Calibri" w:hAnsi="Calibri" w:cs="Calibri"/>
        </w:rPr>
      </w:pPr>
    </w:p>
    <w:p w:rsidR="001B6099" w:rsidRPr="00F022AA" w:rsidRDefault="00F022AA" w:rsidP="00F3114D">
      <w:pPr>
        <w:autoSpaceDE w:val="0"/>
        <w:autoSpaceDN w:val="0"/>
        <w:adjustRightInd w:val="0"/>
        <w:rPr>
          <w:rFonts w:ascii="Calibri" w:hAnsi="Calibri" w:cs="Calibri"/>
          <w:b/>
          <w:sz w:val="28"/>
          <w:szCs w:val="28"/>
        </w:rPr>
      </w:pPr>
      <w:r w:rsidRPr="00F022AA">
        <w:rPr>
          <w:rFonts w:ascii="Calibri" w:hAnsi="Calibri" w:cs="Calibri"/>
          <w:b/>
          <w:sz w:val="28"/>
          <w:szCs w:val="28"/>
        </w:rPr>
        <w:t xml:space="preserve">THE </w:t>
      </w:r>
      <w:r w:rsidR="00316187" w:rsidRPr="00F022AA">
        <w:rPr>
          <w:rFonts w:ascii="Calibri" w:hAnsi="Calibri" w:cs="Calibri"/>
          <w:b/>
          <w:sz w:val="28"/>
          <w:szCs w:val="28"/>
        </w:rPr>
        <w:t>FIX:</w:t>
      </w:r>
    </w:p>
    <w:p w:rsidR="00316187" w:rsidRDefault="00F022AA" w:rsidP="00F3114D">
      <w:pPr>
        <w:autoSpaceDE w:val="0"/>
        <w:autoSpaceDN w:val="0"/>
        <w:adjustRightInd w:val="0"/>
        <w:rPr>
          <w:rFonts w:ascii="Calibri" w:hAnsi="Calibri" w:cs="Calibri"/>
        </w:rPr>
      </w:pPr>
      <w:r>
        <w:rPr>
          <w:rFonts w:ascii="Calibri" w:hAnsi="Calibri" w:cs="Calibri"/>
        </w:rPr>
        <w:t>GO TO THE RESIDENTS CHART, GO TO ORDERS TAB IN THE RESIDENTS CHART, CLICK ON THE + SIGN NEXT TO THE MEDICATION WITH THE ERROR. IT WILL OPEN UP A WINDOW THAT SHOWS YOU THE LIST OF ALL THE SUPPLIES LINKED TO THE ORDER. CLICK ON THE SUPPLY MEDICATION (SEE ARROWS).</w:t>
      </w:r>
    </w:p>
    <w:p w:rsidR="00316187" w:rsidRDefault="00F022AA" w:rsidP="00F3114D">
      <w:pPr>
        <w:autoSpaceDE w:val="0"/>
        <w:autoSpaceDN w:val="0"/>
        <w:adjustRightInd w:val="0"/>
        <w:rPr>
          <w:rFonts w:ascii="Calibri" w:hAnsi="Calibri" w:cs="Calibri"/>
        </w:rPr>
      </w:pPr>
      <w:r>
        <w:rPr>
          <w:noProof/>
        </w:rPr>
        <mc:AlternateContent>
          <mc:Choice Requires="wps">
            <w:drawing>
              <wp:anchor distT="0" distB="0" distL="114300" distR="114300" simplePos="0" relativeHeight="251663360" behindDoc="0" locked="0" layoutInCell="1" allowOverlap="1" wp14:anchorId="56660336" wp14:editId="229601CA">
                <wp:simplePos x="0" y="0"/>
                <wp:positionH relativeFrom="column">
                  <wp:posOffset>3655580</wp:posOffset>
                </wp:positionH>
                <wp:positionV relativeFrom="paragraph">
                  <wp:posOffset>1202905</wp:posOffset>
                </wp:positionV>
                <wp:extent cx="133432" cy="318590"/>
                <wp:effectExtent l="19050" t="19050" r="38100" b="24765"/>
                <wp:wrapNone/>
                <wp:docPr id="20" name="Up Arrow 20"/>
                <wp:cNvGraphicFramePr/>
                <a:graphic xmlns:a="http://schemas.openxmlformats.org/drawingml/2006/main">
                  <a:graphicData uri="http://schemas.microsoft.com/office/word/2010/wordprocessingShape">
                    <wps:wsp>
                      <wps:cNvSpPr/>
                      <wps:spPr>
                        <a:xfrm>
                          <a:off x="0" y="0"/>
                          <a:ext cx="133432" cy="31859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2A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287.85pt;margin-top:94.7pt;width:10.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" adj="4523" fillcolor="#5b9bd5" strokecolor="#41719c" strokeweight="1pt"/>
            </w:pict>
          </mc:Fallback>
        </mc:AlternateContent>
      </w:r>
      <w:r>
        <w:rPr>
          <w:noProof/>
        </w:rPr>
        <mc:AlternateContent>
          <mc:Choice Requires="wps">
            <w:drawing>
              <wp:anchor distT="0" distB="0" distL="114300" distR="114300" simplePos="0" relativeHeight="251661312" behindDoc="0" locked="0" layoutInCell="1" allowOverlap="1" wp14:anchorId="3D35D077" wp14:editId="548B4B6F">
                <wp:simplePos x="0" y="0"/>
                <wp:positionH relativeFrom="column">
                  <wp:posOffset>3667412</wp:posOffset>
                </wp:positionH>
                <wp:positionV relativeFrom="paragraph">
                  <wp:posOffset>1811042</wp:posOffset>
                </wp:positionV>
                <wp:extent cx="133432" cy="318590"/>
                <wp:effectExtent l="19050" t="19050" r="38100" b="24765"/>
                <wp:wrapNone/>
                <wp:docPr id="19" name="Up Arrow 19"/>
                <wp:cNvGraphicFramePr/>
                <a:graphic xmlns:a="http://schemas.openxmlformats.org/drawingml/2006/main">
                  <a:graphicData uri="http://schemas.microsoft.com/office/word/2010/wordprocessingShape">
                    <wps:wsp>
                      <wps:cNvSpPr/>
                      <wps:spPr>
                        <a:xfrm>
                          <a:off x="0" y="0"/>
                          <a:ext cx="133432" cy="3185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63E78" id="Up Arrow 19" o:spid="_x0000_s1026" type="#_x0000_t68" style="position:absolute;margin-left:288.75pt;margin-top:142.6pt;width:10.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" adj="4523" fillcolor="#5b9bd5 [3204]" strokecolor="#1f4d78 [1604]" strokeweight="1pt"/>
            </w:pict>
          </mc:Fallback>
        </mc:AlternateContent>
      </w:r>
      <w:r>
        <w:rPr>
          <w:noProof/>
        </w:rPr>
        <w:drawing>
          <wp:inline distT="0" distB="0" distL="0" distR="0" wp14:anchorId="67C89293" wp14:editId="09ED4D9F">
            <wp:extent cx="685800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7625"/>
                    </a:xfrm>
                    <a:prstGeom prst="rect">
                      <a:avLst/>
                    </a:prstGeom>
                  </pic:spPr>
                </pic:pic>
              </a:graphicData>
            </a:graphic>
          </wp:inline>
        </w:drawing>
      </w:r>
    </w:p>
    <w:p w:rsidR="00F022AA" w:rsidRDefault="00F022AA" w:rsidP="00F3114D">
      <w:pPr>
        <w:autoSpaceDE w:val="0"/>
        <w:autoSpaceDN w:val="0"/>
        <w:adjustRightInd w:val="0"/>
        <w:rPr>
          <w:rFonts w:ascii="Calibri" w:hAnsi="Calibri" w:cs="Calibri"/>
        </w:rPr>
      </w:pPr>
      <w:r>
        <w:rPr>
          <w:rFonts w:ascii="Calibri" w:hAnsi="Calibri" w:cs="Calibri"/>
          <w:noProof/>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1878965</wp:posOffset>
                </wp:positionV>
                <wp:extent cx="1200150" cy="1838325"/>
                <wp:effectExtent l="0" t="38100" r="38100" b="66675"/>
                <wp:wrapNone/>
                <wp:docPr id="23" name="Right Arrow 23"/>
                <wp:cNvGraphicFramePr/>
                <a:graphic xmlns:a="http://schemas.openxmlformats.org/drawingml/2006/main">
                  <a:graphicData uri="http://schemas.microsoft.com/office/word/2010/wordprocessingShape">
                    <wps:wsp>
                      <wps:cNvSpPr/>
                      <wps:spPr>
                        <a:xfrm>
                          <a:off x="0" y="0"/>
                          <a:ext cx="1200150" cy="1838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22AA" w:rsidRDefault="00F022AA" w:rsidP="00F022AA">
                            <w:pPr>
                              <w:jc w:val="center"/>
                            </w:pPr>
                            <w:r>
                              <w:t>UNCHECK WRONGLY LINKED ORDERES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5.25pt;margin-top:147.95pt;width:94.5pt;height:1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" adj="10800" fillcolor="#5b9bd5 [3204]" strokecolor="#1f4d78 [1604]" strokeweight="1pt">
                <v:textbox>
                  <w:txbxContent>
                    <w:p w:rsidR="00F022AA" w:rsidRDefault="00F022AA" w:rsidP="00F022AA">
                      <w:pPr>
                        <w:jc w:val="center"/>
                      </w:pPr>
                      <w:r>
                        <w:t>UNCHECK WRONGLY LINKED ORDERES</w:t>
                      </w:r>
                    </w:p>
                  </w:txbxContent>
                </v:textbox>
              </v:shape>
            </w:pict>
          </mc:Fallback>
        </mc:AlternateContent>
      </w:r>
      <w:r>
        <w:rPr>
          <w:rFonts w:ascii="Calibri" w:hAnsi="Calibri" w:cs="Calibri"/>
        </w:rPr>
        <w:t xml:space="preserve">THE NEXT WINDOW WILL SHOW YOU THE ORDERS THAT ARE LINKED TO THE SUPPLY, </w:t>
      </w:r>
      <w:r w:rsidRPr="00F022AA">
        <w:rPr>
          <w:rFonts w:ascii="Calibri" w:hAnsi="Calibri" w:cs="Calibri"/>
          <w:b/>
          <w:i/>
        </w:rPr>
        <w:t xml:space="preserve">UNCHECK </w:t>
      </w:r>
      <w:r>
        <w:rPr>
          <w:rFonts w:ascii="Calibri" w:hAnsi="Calibri" w:cs="Calibri"/>
        </w:rPr>
        <w:t>TO ORDERS THAT ARE WRONGLY LINKED THEN CLICK AT THE BOTTOM, “UPDATE LINKED ORDERS”</w:t>
      </w:r>
      <w:r w:rsidRPr="00F022AA">
        <w:rPr>
          <w:noProof/>
        </w:rPr>
        <w:t xml:space="preserve"> </w:t>
      </w:r>
      <w:r>
        <w:rPr>
          <w:noProof/>
        </w:rPr>
        <w:drawing>
          <wp:inline distT="0" distB="0" distL="0" distR="0" wp14:anchorId="01B1F184" wp14:editId="228AFB52">
            <wp:extent cx="6858000" cy="385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57625"/>
                    </a:xfrm>
                    <a:prstGeom prst="rect">
                      <a:avLst/>
                    </a:prstGeom>
                  </pic:spPr>
                </pic:pic>
              </a:graphicData>
            </a:graphic>
          </wp:inline>
        </w:drawing>
      </w:r>
      <w:bookmarkStart w:id="0" w:name="_GoBack"/>
      <w:bookmarkEnd w:id="0"/>
    </w:p>
    <w:p w:rsidR="00316187" w:rsidRDefault="00316187" w:rsidP="00F3114D">
      <w:pPr>
        <w:autoSpaceDE w:val="0"/>
        <w:autoSpaceDN w:val="0"/>
        <w:adjustRightInd w:val="0"/>
        <w:rPr>
          <w:rFonts w:ascii="Calibri" w:hAnsi="Calibri" w:cs="Calibri"/>
        </w:rPr>
      </w:pPr>
    </w:p>
    <w:p w:rsidR="00316187" w:rsidRDefault="00316187" w:rsidP="00F3114D">
      <w:pPr>
        <w:autoSpaceDE w:val="0"/>
        <w:autoSpaceDN w:val="0"/>
        <w:adjustRightInd w:val="0"/>
        <w:rPr>
          <w:rFonts w:ascii="Calibri" w:hAnsi="Calibri" w:cs="Calibri"/>
        </w:rPr>
      </w:pPr>
    </w:p>
    <w:p w:rsidR="00316187" w:rsidRPr="00F022AA" w:rsidRDefault="00F022AA" w:rsidP="00F3114D">
      <w:pPr>
        <w:autoSpaceDE w:val="0"/>
        <w:autoSpaceDN w:val="0"/>
        <w:adjustRightInd w:val="0"/>
        <w:rPr>
          <w:rFonts w:ascii="Calibri" w:hAnsi="Calibri" w:cs="Calibri"/>
          <w:sz w:val="28"/>
          <w:szCs w:val="28"/>
        </w:rPr>
      </w:pPr>
      <w:r w:rsidRPr="00F022AA">
        <w:rPr>
          <w:rFonts w:ascii="Calibri" w:hAnsi="Calibri" w:cs="Calibri"/>
          <w:sz w:val="28"/>
          <w:szCs w:val="28"/>
        </w:rPr>
        <w:t>REASON #2</w:t>
      </w:r>
    </w:p>
    <w:p w:rsidR="00316187" w:rsidRDefault="00F022AA" w:rsidP="00F3114D">
      <w:pPr>
        <w:autoSpaceDE w:val="0"/>
        <w:autoSpaceDN w:val="0"/>
        <w:adjustRightInd w:val="0"/>
        <w:rPr>
          <w:rFonts w:ascii="Calibri" w:hAnsi="Calibri" w:cs="Calibri"/>
        </w:rPr>
      </w:pPr>
      <w:r>
        <w:rPr>
          <w:rFonts w:ascii="Calibri" w:hAnsi="Calibri" w:cs="Calibri"/>
        </w:rPr>
        <w:t xml:space="preserve">AT THE BEGINNING OF IMPLEMENTATION WITH A PHARMACY ALL EXISTING PHARMACY ORDERS </w:t>
      </w:r>
      <w:r w:rsidRPr="00F022AA">
        <w:rPr>
          <w:rFonts w:ascii="Calibri" w:hAnsi="Calibri" w:cs="Calibri"/>
          <w:i/>
        </w:rPr>
        <w:t>PRIOR</w:t>
      </w:r>
      <w:r>
        <w:rPr>
          <w:rFonts w:ascii="Calibri" w:hAnsi="Calibri" w:cs="Calibri"/>
        </w:rPr>
        <w:t xml:space="preserve"> TO INTERGRATION WILL HAVE TO BE </w:t>
      </w:r>
      <w:r w:rsidRPr="00F022AA">
        <w:rPr>
          <w:rFonts w:ascii="Calibri" w:hAnsi="Calibri" w:cs="Calibri"/>
          <w:b/>
          <w:i/>
        </w:rPr>
        <w:t>EXHAUSTED</w:t>
      </w:r>
      <w:r>
        <w:rPr>
          <w:rFonts w:ascii="Calibri" w:hAnsi="Calibri" w:cs="Calibri"/>
        </w:rPr>
        <w:t>.</w:t>
      </w:r>
    </w:p>
    <w:p w:rsidR="00F3114D" w:rsidRDefault="00F022AA" w:rsidP="00F3114D">
      <w:pPr>
        <w:autoSpaceDE w:val="0"/>
        <w:autoSpaceDN w:val="0"/>
        <w:adjustRightInd w:val="0"/>
        <w:rPr>
          <w:rFonts w:ascii="Calibri" w:hAnsi="Calibri" w:cs="Calibri"/>
        </w:rPr>
      </w:pPr>
      <w:r>
        <w:rPr>
          <w:rFonts w:ascii="Calibri" w:hAnsi="Calibri" w:cs="Calibri"/>
        </w:rPr>
        <w:t>Y</w:t>
      </w:r>
      <w:r w:rsidR="001B6099">
        <w:rPr>
          <w:rFonts w:ascii="Calibri" w:hAnsi="Calibri" w:cs="Calibri"/>
        </w:rPr>
        <w:t>ou must go back to the residents charts, go to the orders tab and c</w:t>
      </w:r>
      <w:r>
        <w:rPr>
          <w:rFonts w:ascii="Calibri" w:hAnsi="Calibri" w:cs="Calibri"/>
        </w:rPr>
        <w:t xml:space="preserve">lick on the + sign next the </w:t>
      </w:r>
      <w:r w:rsidR="001B6099">
        <w:rPr>
          <w:rFonts w:ascii="Calibri" w:hAnsi="Calibri" w:cs="Calibri"/>
        </w:rPr>
        <w:t xml:space="preserve">medication that shows that message. A window will open up, the nurse must “exhaust” the older supply without a rx #. </w:t>
      </w:r>
    </w:p>
    <w:p w:rsidR="001B6099" w:rsidRDefault="00637341" w:rsidP="00F3114D">
      <w:pPr>
        <w:autoSpaceDE w:val="0"/>
        <w:autoSpaceDN w:val="0"/>
        <w:adjustRightInd w:val="0"/>
        <w:rPr>
          <w:rFonts w:ascii="Calibri" w:hAnsi="Calibri" w:cs="Calibri"/>
        </w:rPr>
      </w:pPr>
      <w:r>
        <w:rPr>
          <w:noProof/>
        </w:rPr>
        <w:drawing>
          <wp:inline distT="0" distB="0" distL="0" distR="0" wp14:anchorId="3972153F" wp14:editId="5782E14A">
            <wp:extent cx="685800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6074"/>
                    <a:stretch/>
                  </pic:blipFill>
                  <pic:spPr bwMode="auto">
                    <a:xfrm>
                      <a:off x="0" y="0"/>
                      <a:ext cx="6858000" cy="2771775"/>
                    </a:xfrm>
                    <a:prstGeom prst="rect">
                      <a:avLst/>
                    </a:prstGeom>
                    <a:ln>
                      <a:noFill/>
                    </a:ln>
                    <a:extLst>
                      <a:ext uri="{53640926-AAD7-44D8-BBD7-CCE9431645EC}">
                        <a14:shadowObscured xmlns:a14="http://schemas.microsoft.com/office/drawing/2010/main"/>
                      </a:ext>
                    </a:extLst>
                  </pic:spPr>
                </pic:pic>
              </a:graphicData>
            </a:graphic>
          </wp:inline>
        </w:drawing>
      </w:r>
    </w:p>
    <w:p w:rsidR="00F022AA" w:rsidRPr="00F022AA" w:rsidRDefault="00F022AA" w:rsidP="00F3114D">
      <w:pPr>
        <w:autoSpaceDE w:val="0"/>
        <w:autoSpaceDN w:val="0"/>
        <w:adjustRightInd w:val="0"/>
        <w:rPr>
          <w:rFonts w:ascii="Calibri" w:hAnsi="Calibri" w:cs="Calibri"/>
          <w:b/>
          <w:sz w:val="52"/>
          <w:szCs w:val="52"/>
          <w:u w:val="single"/>
        </w:rPr>
      </w:pPr>
      <w:r w:rsidRPr="00F022AA">
        <w:rPr>
          <w:rFonts w:ascii="Calibri" w:hAnsi="Calibri" w:cs="Calibri"/>
          <w:b/>
        </w:rPr>
        <w:t>After a few weeks this will resolve itself as the older supplies are replaced with a supply with a rx #.</w:t>
      </w:r>
    </w:p>
    <w:p w:rsidR="00EB57DC" w:rsidRPr="00F022AA" w:rsidRDefault="00F022AA" w:rsidP="00F3114D">
      <w:pPr>
        <w:autoSpaceDE w:val="0"/>
        <w:autoSpaceDN w:val="0"/>
        <w:adjustRightInd w:val="0"/>
        <w:rPr>
          <w:rFonts w:ascii="Calibri" w:hAnsi="Calibri" w:cs="Calibri"/>
          <w:b/>
          <w:sz w:val="20"/>
          <w:szCs w:val="20"/>
        </w:rPr>
      </w:pPr>
      <w:r w:rsidRPr="00F022AA">
        <w:rPr>
          <w:rFonts w:ascii="Calibri" w:hAnsi="Calibri" w:cs="Calibri"/>
          <w:b/>
          <w:sz w:val="20"/>
          <w:szCs w:val="20"/>
        </w:rPr>
        <w:t>WHEN RECEIVING A MEDICATION SUPPLY AND THE POTENTIAL MATCHES DO NOT MATCH UP WITH THE ORDER AT ALL CLICK ON “ ALL PHARMACY ORDES” TO SEE ALL THE ORDERS FOR THAT RESIDENT.</w:t>
      </w:r>
    </w:p>
    <w:p w:rsidR="00EB57DC" w:rsidRPr="00F022AA" w:rsidRDefault="00405342" w:rsidP="00F3114D">
      <w:pPr>
        <w:autoSpaceDE w:val="0"/>
        <w:autoSpaceDN w:val="0"/>
        <w:adjustRightInd w:val="0"/>
        <w:rPr>
          <w:rFonts w:ascii="Calibri" w:hAnsi="Calibri" w:cs="Calibri"/>
          <w:b/>
          <w:sz w:val="52"/>
          <w:szCs w:val="52"/>
          <w:u w:val="single"/>
        </w:rPr>
      </w:pPr>
      <w:r>
        <w:rPr>
          <w:noProof/>
        </w:rPr>
        <mc:AlternateContent>
          <mc:Choice Requires="wps">
            <w:drawing>
              <wp:anchor distT="0" distB="0" distL="114300" distR="114300" simplePos="0" relativeHeight="251659264" behindDoc="0" locked="0" layoutInCell="1" allowOverlap="1">
                <wp:simplePos x="0" y="0"/>
                <wp:positionH relativeFrom="column">
                  <wp:posOffset>-357199</wp:posOffset>
                </wp:positionH>
                <wp:positionV relativeFrom="paragraph">
                  <wp:posOffset>2069377</wp:posOffset>
                </wp:positionV>
                <wp:extent cx="425669" cy="389912"/>
                <wp:effectExtent l="0" t="19050" r="31750" b="29210"/>
                <wp:wrapNone/>
                <wp:docPr id="14" name="Right Arrow 14"/>
                <wp:cNvGraphicFramePr/>
                <a:graphic xmlns:a="http://schemas.openxmlformats.org/drawingml/2006/main">
                  <a:graphicData uri="http://schemas.microsoft.com/office/word/2010/wordprocessingShape">
                    <wps:wsp>
                      <wps:cNvSpPr/>
                      <wps:spPr>
                        <a:xfrm>
                          <a:off x="0" y="0"/>
                          <a:ext cx="425669" cy="38991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F90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8.15pt;margin-top:162.95pt;width:33.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" adj="11707" fillcolor="#5b9bd5 [3204]" strokecolor="#1f4d78 [1604]" strokeweight="1pt"/>
            </w:pict>
          </mc:Fallback>
        </mc:AlternateContent>
      </w:r>
      <w:r w:rsidR="008A6221">
        <w:rPr>
          <w:noProof/>
        </w:rPr>
        <w:drawing>
          <wp:inline distT="0" distB="0" distL="0" distR="0" wp14:anchorId="57673E1E" wp14:editId="61F43F40">
            <wp:extent cx="6858000" cy="408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083050"/>
                    </a:xfrm>
                    <a:prstGeom prst="rect">
                      <a:avLst/>
                    </a:prstGeom>
                  </pic:spPr>
                </pic:pic>
              </a:graphicData>
            </a:graphic>
          </wp:inline>
        </w:drawing>
      </w:r>
    </w:p>
    <w:p w:rsidR="00EB57DC" w:rsidRDefault="00EB57DC" w:rsidP="00F3114D">
      <w:pPr>
        <w:autoSpaceDE w:val="0"/>
        <w:autoSpaceDN w:val="0"/>
        <w:adjustRightInd w:val="0"/>
        <w:rPr>
          <w:rFonts w:ascii="Calibri" w:hAnsi="Calibri" w:cs="Calibri"/>
          <w:b/>
          <w:sz w:val="52"/>
          <w:szCs w:val="52"/>
          <w:u w:val="single"/>
        </w:rPr>
      </w:pPr>
    </w:p>
    <w:p w:rsidR="00F3114D" w:rsidRPr="001B6099" w:rsidRDefault="00F3114D" w:rsidP="00F3114D">
      <w:pPr>
        <w:autoSpaceDE w:val="0"/>
        <w:autoSpaceDN w:val="0"/>
        <w:adjustRightInd w:val="0"/>
        <w:rPr>
          <w:rFonts w:ascii="Calibri" w:hAnsi="Calibri" w:cs="Calibri"/>
          <w:b/>
          <w:sz w:val="52"/>
          <w:szCs w:val="52"/>
          <w:u w:val="single"/>
        </w:rPr>
      </w:pPr>
      <w:r w:rsidRPr="00F3114D">
        <w:rPr>
          <w:rFonts w:ascii="Calibri" w:hAnsi="Calibri" w:cs="Calibri"/>
          <w:b/>
          <w:sz w:val="52"/>
          <w:szCs w:val="52"/>
          <w:u w:val="single"/>
        </w:rPr>
        <w:t>IMPORTANT:</w:t>
      </w:r>
    </w:p>
    <w:p w:rsidR="00F3114D" w:rsidRDefault="00F3114D" w:rsidP="00F3114D">
      <w:pPr>
        <w:autoSpaceDE w:val="0"/>
        <w:autoSpaceDN w:val="0"/>
        <w:adjustRightInd w:val="0"/>
        <w:rPr>
          <w:rFonts w:ascii="Times New Roman" w:hAnsi="Times New Roman" w:cs="Times New Roman"/>
          <w:sz w:val="24"/>
          <w:szCs w:val="24"/>
        </w:rPr>
      </w:pPr>
      <w:r>
        <w:rPr>
          <w:rFonts w:ascii="Calibri" w:hAnsi="Calibri" w:cs="Calibri"/>
        </w:rPr>
        <w:t xml:space="preserve">Once Integration is enabled, the facility will be live with the pharmacy from that point forward.  This means that all new orders, reorders and discontinuations of medications will need to be entered into PCC and sent electronically to the pharmacy.  </w:t>
      </w:r>
    </w:p>
    <w:p w:rsidR="00F3114D" w:rsidRDefault="00F3114D" w:rsidP="00F3114D">
      <w:pPr>
        <w:autoSpaceDE w:val="0"/>
        <w:autoSpaceDN w:val="0"/>
        <w:adjustRightInd w:val="0"/>
        <w:spacing w:before="120"/>
        <w:rPr>
          <w:rFonts w:ascii="Times New Roman" w:hAnsi="Times New Roman" w:cs="Times New Roman"/>
          <w:sz w:val="24"/>
          <w:szCs w:val="24"/>
        </w:rPr>
      </w:pPr>
      <w:r>
        <w:rPr>
          <w:rFonts w:ascii="Calibri" w:hAnsi="Calibri" w:cs="Calibri"/>
        </w:rPr>
        <w:t>Faxing is no longer acceptable other than typically these scenarios, and only after the order has been entered into PCC:</w:t>
      </w:r>
    </w:p>
    <w:p w:rsidR="00F3114D" w:rsidRDefault="00F3114D" w:rsidP="00F3114D">
      <w:pPr>
        <w:numPr>
          <w:ilvl w:val="0"/>
          <w:numId w:val="1"/>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rPr>
        <w:t>All orders for Narcotics/Controlled Substances (Cll, Clll, ClV and CV) and Reorders of CII</w:t>
      </w:r>
    </w:p>
    <w:p w:rsidR="00F3114D" w:rsidRDefault="00F3114D" w:rsidP="00F3114D">
      <w:pPr>
        <w:numPr>
          <w:ilvl w:val="0"/>
          <w:numId w:val="2"/>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rPr>
        <w:t>All orders of Compounds</w:t>
      </w:r>
    </w:p>
    <w:p w:rsidR="00F3114D" w:rsidRDefault="00F3114D" w:rsidP="00F3114D">
      <w:pPr>
        <w:numPr>
          <w:ilvl w:val="0"/>
          <w:numId w:val="3"/>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rPr>
        <w:t>IVs</w:t>
      </w:r>
    </w:p>
    <w:p w:rsidR="00F3114D" w:rsidRDefault="00F3114D" w:rsidP="00F3114D">
      <w:pPr>
        <w:numPr>
          <w:ilvl w:val="0"/>
          <w:numId w:val="4"/>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sz w:val="24"/>
          <w:szCs w:val="24"/>
        </w:rPr>
        <w:t>Any orders entered (new or updates) where the Directions field exceed the 140 character limit</w:t>
      </w:r>
    </w:p>
    <w:p w:rsidR="00B75815" w:rsidRDefault="00B75815"/>
    <w:p w:rsidR="00EB57DC" w:rsidRDefault="00EB57DC">
      <w:pPr>
        <w:rPr>
          <w:noProof/>
        </w:rPr>
      </w:pPr>
    </w:p>
    <w:p w:rsidR="00EB57DC" w:rsidRDefault="00EB57DC"/>
    <w:p w:rsidR="00EB57DC" w:rsidRPr="00EB57DC" w:rsidRDefault="00EB57DC" w:rsidP="00EB57DC"/>
    <w:p w:rsidR="00EB57DC" w:rsidRDefault="00EB57DC" w:rsidP="00EB57DC"/>
    <w:p w:rsidR="00B75815" w:rsidRPr="00EB57DC" w:rsidRDefault="00B75815" w:rsidP="00EB57DC"/>
    <w:sectPr w:rsidR="00B75815" w:rsidRPr="00EB57DC" w:rsidSect="00EB57DC">
      <w:pgSz w:w="12240" w:h="15840"/>
      <w:pgMar w:top="432"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519" w:rsidRDefault="00D21519" w:rsidP="001B6099">
      <w:pPr>
        <w:spacing w:after="0" w:line="240" w:lineRule="auto"/>
      </w:pPr>
      <w:r>
        <w:separator/>
      </w:r>
    </w:p>
  </w:endnote>
  <w:endnote w:type="continuationSeparator" w:id="0">
    <w:p w:rsidR="00D21519" w:rsidRDefault="00D21519" w:rsidP="001B6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519" w:rsidRDefault="00D21519" w:rsidP="001B6099">
      <w:pPr>
        <w:spacing w:after="0" w:line="240" w:lineRule="auto"/>
      </w:pPr>
      <w:r>
        <w:separator/>
      </w:r>
    </w:p>
  </w:footnote>
  <w:footnote w:type="continuationSeparator" w:id="0">
    <w:p w:rsidR="00D21519" w:rsidRDefault="00D21519" w:rsidP="001B60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0A0686"/>
    <w:multiLevelType w:val="singleLevel"/>
    <w:tmpl w:val="FC20E89C"/>
    <w:lvl w:ilvl="0">
      <w:start w:val="1"/>
      <w:numFmt w:val="decimal"/>
      <w:lvlText w:val="%1."/>
      <w:legacy w:legacy="1" w:legacySpace="0" w:legacyIndent="360"/>
      <w:lvlJc w:val="left"/>
      <w:pPr>
        <w:ind w:left="0" w:firstLine="0"/>
      </w:pPr>
      <w:rPr>
        <w:rFonts w:ascii="Times New Roman" w:hAnsi="Times New Roman" w:cs="Times New Roman" w:hint="default"/>
      </w:rPr>
    </w:lvl>
  </w:abstractNum>
  <w:num w:numId="1">
    <w:abstractNumId w:val="0"/>
    <w:lvlOverride w:ilvl="0">
      <w:startOverride w:val="1"/>
    </w:lvlOverride>
  </w:num>
  <w:num w:numId="2">
    <w:abstractNumId w:val="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4">
    <w:abstractNumId w:val="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815"/>
    <w:rsid w:val="001B6099"/>
    <w:rsid w:val="00316187"/>
    <w:rsid w:val="00405342"/>
    <w:rsid w:val="00557E61"/>
    <w:rsid w:val="00637341"/>
    <w:rsid w:val="00827119"/>
    <w:rsid w:val="008A6221"/>
    <w:rsid w:val="00904391"/>
    <w:rsid w:val="0094358C"/>
    <w:rsid w:val="00B75815"/>
    <w:rsid w:val="00D21519"/>
    <w:rsid w:val="00EB57DC"/>
    <w:rsid w:val="00F022AA"/>
    <w:rsid w:val="00F31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2138B5-9CEF-4643-B2CC-F9043DE8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099"/>
  </w:style>
  <w:style w:type="paragraph" w:styleId="Footer">
    <w:name w:val="footer"/>
    <w:basedOn w:val="Normal"/>
    <w:link w:val="FooterChar"/>
    <w:uiPriority w:val="99"/>
    <w:unhideWhenUsed/>
    <w:rsid w:val="001B6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72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Vania</dc:creator>
  <cp:keywords/>
  <dc:description/>
  <cp:lastModifiedBy>Vania</cp:lastModifiedBy>
  <cp:revision>2</cp:revision>
  <dcterms:created xsi:type="dcterms:W3CDTF">2015-04-16T17:12:00Z</dcterms:created>
  <dcterms:modified xsi:type="dcterms:W3CDTF">2015-04-16T17:12:00Z</dcterms:modified>
</cp:coreProperties>
</file>